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119B" w14:textId="593D5AE5" w:rsidR="008304B8" w:rsidRDefault="00CF3873" w:rsidP="00CF3873">
      <w:pPr>
        <w:pStyle w:val="Heading1"/>
      </w:pPr>
      <w:r>
        <w:t>Bound Reference Guide</w:t>
      </w:r>
    </w:p>
    <w:p w14:paraId="5940D8B7" w14:textId="2E3D92E7" w:rsidR="00CF3873" w:rsidRDefault="00CF3873" w:rsidP="00CF3873">
      <w:pPr>
        <w:pStyle w:val="Heading2"/>
      </w:pPr>
      <w:r>
        <w:t>Bound Reference Rules</w:t>
      </w:r>
    </w:p>
    <w:p w14:paraId="37B546D7" w14:textId="0EE2DADB" w:rsidR="00CF3873" w:rsidRDefault="002C1F97" w:rsidP="002D3425">
      <w:pPr>
        <w:pStyle w:val="ListParagraph"/>
        <w:numPr>
          <w:ilvl w:val="0"/>
          <w:numId w:val="2"/>
        </w:numPr>
        <w:rPr>
          <w:b/>
          <w:bCs/>
        </w:rPr>
      </w:pPr>
      <w:r w:rsidRPr="002C1F97">
        <w:rPr>
          <w:b/>
          <w:bCs/>
        </w:rPr>
        <w:t>Please make sure you check that your bound reference follows all the official VCAA rules</w:t>
      </w:r>
    </w:p>
    <w:p w14:paraId="19EA7EB8" w14:textId="12DF26DB" w:rsidR="00B72D26" w:rsidRDefault="00B72D26" w:rsidP="002D3425">
      <w:pPr>
        <w:pStyle w:val="ListParagraph"/>
        <w:numPr>
          <w:ilvl w:val="0"/>
          <w:numId w:val="2"/>
        </w:numPr>
      </w:pPr>
      <w:hyperlink r:id="rId5" w:anchor="01" w:tgtFrame="_blank" w:tooltip="https://www.vcaa.vic.edu.au/assessment/vce/authorised-materials-and-equipment#01" w:history="1">
        <w:r w:rsidRPr="00254659">
          <w:rPr>
            <w:rStyle w:val="Hyperlink"/>
          </w:rPr>
          <w:t>https://www.vcaa.vic.edu.au/assessment/vce/authorised-materials-and-equipment#01</w:t>
        </w:r>
      </w:hyperlink>
    </w:p>
    <w:p w14:paraId="1DB69CCD" w14:textId="564C03CF" w:rsidR="002339EE" w:rsidRDefault="002339EE" w:rsidP="002339EE">
      <w:pPr>
        <w:pStyle w:val="Heading2"/>
      </w:pPr>
      <w:r>
        <w:t>Binding The Book</w:t>
      </w:r>
    </w:p>
    <w:p w14:paraId="53C9478D" w14:textId="325BE10C" w:rsidR="00292A7E" w:rsidRDefault="0043736E" w:rsidP="00E20D1F">
      <w:pPr>
        <w:pStyle w:val="ListParagraph"/>
        <w:numPr>
          <w:ilvl w:val="0"/>
          <w:numId w:val="3"/>
        </w:numPr>
      </w:pPr>
      <w:r>
        <w:t>The main restriction of binding books and notes together is that they are permanently attached and contain only one spine</w:t>
      </w:r>
    </w:p>
    <w:p w14:paraId="5ACCC761" w14:textId="5396D596" w:rsidR="0043736E" w:rsidRDefault="0011607A" w:rsidP="00E20D1F">
      <w:pPr>
        <w:pStyle w:val="ListParagraph"/>
        <w:numPr>
          <w:ilvl w:val="0"/>
          <w:numId w:val="3"/>
        </w:numPr>
      </w:pPr>
      <w:r>
        <w:t xml:space="preserve">Multiple exercise books or </w:t>
      </w:r>
      <w:r w:rsidR="007978C5">
        <w:t>booklets can be combined into a single bound reference</w:t>
      </w:r>
      <w:r w:rsidR="00A87E58">
        <w:t xml:space="preserve"> by simply taping the spines together</w:t>
      </w:r>
    </w:p>
    <w:p w14:paraId="1E03E4D2" w14:textId="5B093489" w:rsidR="00A87E58" w:rsidRDefault="00494BF4" w:rsidP="00A87E58">
      <w:pPr>
        <w:pStyle w:val="ListParagraph"/>
        <w:numPr>
          <w:ilvl w:val="1"/>
          <w:numId w:val="3"/>
        </w:numPr>
      </w:pPr>
      <w:r>
        <w:t xml:space="preserve">First hold 2 exercise books together and tape across their spine at the top, middle and bottom to </w:t>
      </w:r>
      <w:r w:rsidR="00770A76">
        <w:t>hold them together ad in place</w:t>
      </w:r>
    </w:p>
    <w:p w14:paraId="7BF20738" w14:textId="4672FB8A" w:rsidR="00770A76" w:rsidRDefault="00770A76" w:rsidP="00A87E58">
      <w:pPr>
        <w:pStyle w:val="ListParagraph"/>
        <w:numPr>
          <w:ilvl w:val="1"/>
          <w:numId w:val="3"/>
        </w:numPr>
      </w:pPr>
      <w:r>
        <w:t xml:space="preserve">Repeat this process with the newly combined books with an additional exercise book or </w:t>
      </w:r>
      <w:r w:rsidR="00763056">
        <w:t>booklet until they are all held together</w:t>
      </w:r>
    </w:p>
    <w:p w14:paraId="69E635C8" w14:textId="33BBD05C" w:rsidR="00763056" w:rsidRDefault="00763056" w:rsidP="00A87E58">
      <w:pPr>
        <w:pStyle w:val="ListParagraph"/>
        <w:numPr>
          <w:ilvl w:val="1"/>
          <w:numId w:val="3"/>
        </w:numPr>
      </w:pPr>
      <w:r>
        <w:t xml:space="preserve">Once they are all held together, use strong </w:t>
      </w:r>
      <w:r w:rsidR="00BB23DB">
        <w:t>and wide tape such as duct tape or cloth tape lengthwise down the spine to securely hold all the books together as one spine</w:t>
      </w:r>
    </w:p>
    <w:p w14:paraId="5CC61C7D" w14:textId="53F862F1" w:rsidR="00BB23DB" w:rsidRDefault="00BB23DB" w:rsidP="00A87E58">
      <w:pPr>
        <w:pStyle w:val="ListParagraph"/>
        <w:numPr>
          <w:ilvl w:val="1"/>
          <w:numId w:val="3"/>
        </w:numPr>
      </w:pPr>
      <w:r>
        <w:t xml:space="preserve">For extra support, </w:t>
      </w:r>
      <w:r w:rsidR="00793911">
        <w:t>open</w:t>
      </w:r>
      <w:r w:rsidR="000270C0">
        <w:t xml:space="preserve"> the bound reference book to the point between each book and tape along the inside of the spine too</w:t>
      </w:r>
    </w:p>
    <w:p w14:paraId="5773B369" w14:textId="4767082A" w:rsidR="00B50A53" w:rsidRDefault="00B50A53" w:rsidP="00B50A53">
      <w:pPr>
        <w:pStyle w:val="ListParagraph"/>
        <w:numPr>
          <w:ilvl w:val="0"/>
          <w:numId w:val="3"/>
        </w:numPr>
      </w:pPr>
      <w:r>
        <w:t>If you have loose notes you want to combine into a booklet and added into your bound reference</w:t>
      </w:r>
    </w:p>
    <w:p w14:paraId="18F4691F" w14:textId="5A0D906F" w:rsidR="00BF7080" w:rsidRDefault="00BF7080" w:rsidP="00BF7080">
      <w:pPr>
        <w:pStyle w:val="ListParagraph"/>
        <w:numPr>
          <w:ilvl w:val="1"/>
          <w:numId w:val="3"/>
        </w:numPr>
      </w:pPr>
      <w:r>
        <w:t>You can staple them together</w:t>
      </w:r>
    </w:p>
    <w:p w14:paraId="7E15CE31" w14:textId="4E0937E6" w:rsidR="00BF7080" w:rsidRDefault="00BF7080" w:rsidP="00BF7080">
      <w:pPr>
        <w:pStyle w:val="ListParagraph"/>
        <w:numPr>
          <w:ilvl w:val="1"/>
          <w:numId w:val="3"/>
        </w:numPr>
      </w:pPr>
      <w:r>
        <w:t>Go to office works and have them professionally bound together</w:t>
      </w:r>
    </w:p>
    <w:p w14:paraId="1DB38A28" w14:textId="7090F5EB" w:rsidR="00BF7080" w:rsidRPr="00292A7E" w:rsidRDefault="00BF7080" w:rsidP="00BF7080">
      <w:pPr>
        <w:pStyle w:val="ListParagraph"/>
        <w:numPr>
          <w:ilvl w:val="1"/>
          <w:numId w:val="3"/>
        </w:numPr>
      </w:pPr>
      <w:r>
        <w:t xml:space="preserve">This booklet can then be added into your bound reference </w:t>
      </w:r>
      <w:r w:rsidR="00793911">
        <w:t>as explained above</w:t>
      </w:r>
    </w:p>
    <w:p w14:paraId="75748B77" w14:textId="33C80443" w:rsidR="00CF3873" w:rsidRDefault="00CF3873" w:rsidP="00CF3873">
      <w:pPr>
        <w:pStyle w:val="Heading2"/>
      </w:pPr>
      <w:r>
        <w:t>General Tips</w:t>
      </w:r>
    </w:p>
    <w:p w14:paraId="608E70DE" w14:textId="7FCAD344" w:rsidR="00616171" w:rsidRDefault="00616171" w:rsidP="00616171">
      <w:pPr>
        <w:pStyle w:val="ListParagraph"/>
        <w:numPr>
          <w:ilvl w:val="0"/>
          <w:numId w:val="1"/>
        </w:numPr>
      </w:pPr>
      <w:r>
        <w:t>Make your bound reference yourself</w:t>
      </w:r>
    </w:p>
    <w:p w14:paraId="6255CCF6" w14:textId="787CB7A0" w:rsidR="00616171" w:rsidRDefault="00616171" w:rsidP="00616171">
      <w:pPr>
        <w:pStyle w:val="ListParagraph"/>
        <w:numPr>
          <w:ilvl w:val="1"/>
          <w:numId w:val="1"/>
        </w:numPr>
      </w:pPr>
      <w:r>
        <w:t>Making it yourself lets you revise topics as you make your bound reference</w:t>
      </w:r>
    </w:p>
    <w:p w14:paraId="3103C2DF" w14:textId="0FDFE799" w:rsidR="00616171" w:rsidRDefault="00616171" w:rsidP="00616171">
      <w:pPr>
        <w:pStyle w:val="ListParagraph"/>
        <w:numPr>
          <w:ilvl w:val="1"/>
          <w:numId w:val="1"/>
        </w:numPr>
      </w:pPr>
      <w:r>
        <w:t xml:space="preserve">It also means you’re familiar with </w:t>
      </w:r>
      <w:r w:rsidR="00A44728">
        <w:t>what’s</w:t>
      </w:r>
      <w:r>
        <w:t xml:space="preserve"> </w:t>
      </w:r>
      <w:proofErr w:type="gramStart"/>
      <w:r>
        <w:t>actually in</w:t>
      </w:r>
      <w:proofErr w:type="gramEnd"/>
      <w:r>
        <w:t xml:space="preserve"> your bound reference</w:t>
      </w:r>
    </w:p>
    <w:p w14:paraId="2BB35D5E" w14:textId="04937835" w:rsidR="00616171" w:rsidRDefault="00616171" w:rsidP="00616171">
      <w:pPr>
        <w:pStyle w:val="ListParagraph"/>
        <w:numPr>
          <w:ilvl w:val="1"/>
          <w:numId w:val="1"/>
        </w:numPr>
      </w:pPr>
      <w:r>
        <w:t xml:space="preserve"> If you just download one from the internet, you don’t </w:t>
      </w:r>
      <w:proofErr w:type="gramStart"/>
      <w:r>
        <w:t>actually know</w:t>
      </w:r>
      <w:proofErr w:type="gramEnd"/>
      <w:r>
        <w:t xml:space="preserve"> </w:t>
      </w:r>
      <w:r w:rsidR="00A44728">
        <w:t>what’s</w:t>
      </w:r>
      <w:r>
        <w:t xml:space="preserve"> in it  or where everything is and it won’t be helpful in a high stress environment such as the exam</w:t>
      </w:r>
    </w:p>
    <w:p w14:paraId="57D1936B" w14:textId="292AD333" w:rsidR="00616171" w:rsidRDefault="00616171" w:rsidP="00616171">
      <w:pPr>
        <w:pStyle w:val="ListParagraph"/>
        <w:numPr>
          <w:ilvl w:val="0"/>
          <w:numId w:val="1"/>
        </w:numPr>
      </w:pPr>
      <w:r>
        <w:t>Make you bound reference as easy to navigate as possible</w:t>
      </w:r>
    </w:p>
    <w:p w14:paraId="3CA68272" w14:textId="3380C862" w:rsidR="00616171" w:rsidRDefault="00616171" w:rsidP="00616171">
      <w:pPr>
        <w:pStyle w:val="ListParagraph"/>
        <w:numPr>
          <w:ilvl w:val="1"/>
          <w:numId w:val="1"/>
        </w:numPr>
      </w:pPr>
      <w:r>
        <w:t xml:space="preserve">There is a constant time pressure in an </w:t>
      </w:r>
      <w:r w:rsidR="00A44728">
        <w:t>exam,</w:t>
      </w:r>
      <w:r>
        <w:t xml:space="preserve"> and you want to make sure that you can find what you need in your bound reference instantly</w:t>
      </w:r>
    </w:p>
    <w:p w14:paraId="35338FE3" w14:textId="3898AE74" w:rsidR="00616171" w:rsidRDefault="00616171" w:rsidP="00616171">
      <w:pPr>
        <w:pStyle w:val="ListParagraph"/>
        <w:numPr>
          <w:ilvl w:val="1"/>
          <w:numId w:val="1"/>
        </w:numPr>
      </w:pPr>
      <w:r>
        <w:t>A contents page and labelled page numbers can help a lot</w:t>
      </w:r>
    </w:p>
    <w:p w14:paraId="75529809" w14:textId="701E8208" w:rsidR="00616171" w:rsidRDefault="00616171" w:rsidP="00616171">
      <w:pPr>
        <w:pStyle w:val="ListParagraph"/>
        <w:numPr>
          <w:ilvl w:val="1"/>
          <w:numId w:val="1"/>
        </w:numPr>
      </w:pPr>
      <w:r>
        <w:t>Adding coloured pages into your book can act like colour coded dividers between each chapter to make finding each chapter even easier</w:t>
      </w:r>
    </w:p>
    <w:p w14:paraId="142FFA26" w14:textId="1E4E5D8B" w:rsidR="00616171" w:rsidRDefault="00616171" w:rsidP="00616171">
      <w:pPr>
        <w:pStyle w:val="ListParagraph"/>
        <w:numPr>
          <w:ilvl w:val="2"/>
          <w:numId w:val="1"/>
        </w:numPr>
      </w:pPr>
      <w:r>
        <w:t xml:space="preserve">Make sure you do this in a way that still complies with the bound reference rules </w:t>
      </w:r>
      <w:r w:rsidR="005A74CF">
        <w:t xml:space="preserve"> (No fold out paper, removeable paper, etc.)</w:t>
      </w:r>
    </w:p>
    <w:p w14:paraId="59CDA0E3" w14:textId="724995F7" w:rsidR="000C1AB3" w:rsidRDefault="000C1AB3" w:rsidP="000C1AB3">
      <w:pPr>
        <w:pStyle w:val="ListParagraph"/>
        <w:numPr>
          <w:ilvl w:val="0"/>
          <w:numId w:val="1"/>
        </w:numPr>
      </w:pPr>
      <w:r>
        <w:t>Have a page or two of common formulas or numbers at the front of the book like a cheat sheet</w:t>
      </w:r>
    </w:p>
    <w:p w14:paraId="22301B06" w14:textId="7EDE03DD" w:rsidR="000C1AB3" w:rsidRDefault="000C1AB3" w:rsidP="000C1AB3">
      <w:pPr>
        <w:pStyle w:val="ListParagraph"/>
        <w:numPr>
          <w:ilvl w:val="1"/>
          <w:numId w:val="1"/>
        </w:numPr>
      </w:pPr>
      <w:r>
        <w:lastRenderedPageBreak/>
        <w:t>Some parts of maths get used in lots of chapters</w:t>
      </w:r>
    </w:p>
    <w:p w14:paraId="116955CA" w14:textId="07C0E2FB" w:rsidR="000C1AB3" w:rsidRDefault="000C1AB3" w:rsidP="000C1AB3">
      <w:pPr>
        <w:pStyle w:val="ListParagraph"/>
        <w:numPr>
          <w:ilvl w:val="1"/>
          <w:numId w:val="1"/>
        </w:numPr>
      </w:pPr>
      <w:r>
        <w:t>Having these common math formulas/concepts, etc. in one, easy to find place can help a lot</w:t>
      </w:r>
    </w:p>
    <w:p w14:paraId="0FCC64BE" w14:textId="789F5A95" w:rsidR="000C1AB3" w:rsidRDefault="000C1AB3" w:rsidP="000C1AB3">
      <w:pPr>
        <w:pStyle w:val="ListParagraph"/>
        <w:numPr>
          <w:ilvl w:val="1"/>
          <w:numId w:val="1"/>
        </w:numPr>
      </w:pPr>
      <w:r>
        <w:t xml:space="preserve">Examples </w:t>
      </w:r>
      <w:proofErr w:type="gramStart"/>
      <w:r>
        <w:t>include;</w:t>
      </w:r>
      <w:proofErr w:type="gramEnd"/>
    </w:p>
    <w:p w14:paraId="357E020F" w14:textId="11BCA553" w:rsidR="000C1AB3" w:rsidRDefault="000C1AB3" w:rsidP="000C1AB3">
      <w:pPr>
        <w:pStyle w:val="ListParagraph"/>
        <w:numPr>
          <w:ilvl w:val="2"/>
          <w:numId w:val="1"/>
        </w:numPr>
      </w:pPr>
      <w:r>
        <w:t>Algebra basics</w:t>
      </w:r>
    </w:p>
    <w:p w14:paraId="5FF0FC3B" w14:textId="07364609" w:rsidR="000C1AB3" w:rsidRDefault="000C1AB3" w:rsidP="000C1AB3">
      <w:pPr>
        <w:pStyle w:val="ListParagraph"/>
        <w:numPr>
          <w:ilvl w:val="2"/>
          <w:numId w:val="1"/>
        </w:numPr>
      </w:pPr>
      <w:r>
        <w:t>Value of pi</w:t>
      </w:r>
    </w:p>
    <w:p w14:paraId="33781EDA" w14:textId="144ECE81" w:rsidR="000C1AB3" w:rsidRDefault="000C1AB3" w:rsidP="000C1AB3">
      <w:pPr>
        <w:pStyle w:val="ListParagraph"/>
        <w:numPr>
          <w:ilvl w:val="2"/>
          <w:numId w:val="1"/>
        </w:numPr>
      </w:pPr>
      <w:r>
        <w:t>Geometry/trigonometry formulas</w:t>
      </w:r>
    </w:p>
    <w:p w14:paraId="0CA29616" w14:textId="6E81102F" w:rsidR="000C1AB3" w:rsidRDefault="000C1AB3" w:rsidP="000C1AB3">
      <w:pPr>
        <w:pStyle w:val="ListParagraph"/>
        <w:numPr>
          <w:ilvl w:val="2"/>
          <w:numId w:val="1"/>
        </w:numPr>
      </w:pPr>
      <w:r>
        <w:t>Multiplying negative numbers</w:t>
      </w:r>
    </w:p>
    <w:p w14:paraId="66C548EF" w14:textId="46279E82" w:rsidR="000C1AB3" w:rsidRDefault="000C1AB3" w:rsidP="000C1AB3">
      <w:pPr>
        <w:pStyle w:val="ListParagraph"/>
        <w:numPr>
          <w:ilvl w:val="2"/>
          <w:numId w:val="1"/>
        </w:numPr>
      </w:pPr>
      <w:r>
        <w:t>Converting to or from percentages</w:t>
      </w:r>
    </w:p>
    <w:p w14:paraId="7A21A1DA" w14:textId="5FD968DB" w:rsidR="000C1AB3" w:rsidRDefault="000C1AB3" w:rsidP="000C1AB3">
      <w:pPr>
        <w:pStyle w:val="ListParagraph"/>
        <w:numPr>
          <w:ilvl w:val="2"/>
          <w:numId w:val="1"/>
        </w:numPr>
      </w:pPr>
      <w:r>
        <w:t>Fraction basics</w:t>
      </w:r>
    </w:p>
    <w:p w14:paraId="1F618CC7" w14:textId="7B54C8CA" w:rsidR="000C1AB3" w:rsidRDefault="000C1AB3" w:rsidP="000C1AB3">
      <w:pPr>
        <w:pStyle w:val="ListParagraph"/>
        <w:numPr>
          <w:ilvl w:val="0"/>
          <w:numId w:val="1"/>
        </w:numPr>
      </w:pPr>
      <w:r>
        <w:t>Have a glossary for each chapter</w:t>
      </w:r>
    </w:p>
    <w:p w14:paraId="709A7839" w14:textId="2521AF09" w:rsidR="00D909D2" w:rsidRDefault="00D909D2" w:rsidP="00D909D2">
      <w:pPr>
        <w:pStyle w:val="ListParagraph"/>
        <w:numPr>
          <w:ilvl w:val="1"/>
          <w:numId w:val="1"/>
        </w:numPr>
      </w:pPr>
      <w:r>
        <w:t>A glossary is a list of words and their definitions</w:t>
      </w:r>
    </w:p>
    <w:p w14:paraId="1FF582EB" w14:textId="32ABBF5D" w:rsidR="00D909D2" w:rsidRDefault="00D909D2" w:rsidP="00D909D2">
      <w:pPr>
        <w:pStyle w:val="ListParagraph"/>
        <w:numPr>
          <w:ilvl w:val="1"/>
          <w:numId w:val="1"/>
        </w:numPr>
      </w:pPr>
      <w:r>
        <w:t xml:space="preserve">Each chapter usually has specific terminology you need to use or understand and having an organised list will help you if you forget what a word means or if you can’t remember the name of the word </w:t>
      </w:r>
      <w:r w:rsidR="00E65B32">
        <w:t xml:space="preserve">that </w:t>
      </w:r>
      <w:r>
        <w:t>you want</w:t>
      </w:r>
    </w:p>
    <w:p w14:paraId="182E36BB" w14:textId="638687FB" w:rsidR="004031D1" w:rsidRDefault="004031D1" w:rsidP="004031D1">
      <w:pPr>
        <w:pStyle w:val="ListParagraph"/>
        <w:numPr>
          <w:ilvl w:val="0"/>
          <w:numId w:val="1"/>
        </w:numPr>
      </w:pPr>
      <w:r>
        <w:t>Clearly</w:t>
      </w:r>
      <w:r w:rsidR="000250A6">
        <w:t xml:space="preserve"> title and </w:t>
      </w:r>
      <w:r>
        <w:t xml:space="preserve"> </w:t>
      </w:r>
      <w:r w:rsidR="000250A6">
        <w:t>l</w:t>
      </w:r>
      <w:r>
        <w:t>abel everything</w:t>
      </w:r>
    </w:p>
    <w:p w14:paraId="74D2D43D" w14:textId="276046A6" w:rsidR="000250A6" w:rsidRDefault="000250A6" w:rsidP="000250A6">
      <w:pPr>
        <w:pStyle w:val="ListParagraph"/>
        <w:numPr>
          <w:ilvl w:val="1"/>
          <w:numId w:val="1"/>
        </w:numPr>
      </w:pPr>
      <w:r>
        <w:t>You do not have a lot of time in an exam and finding what you need as quickly as possible is important</w:t>
      </w:r>
    </w:p>
    <w:p w14:paraId="5309F373" w14:textId="54821E05" w:rsidR="004031D1" w:rsidRDefault="004031D1" w:rsidP="004031D1">
      <w:pPr>
        <w:pStyle w:val="ListParagraph"/>
        <w:numPr>
          <w:ilvl w:val="0"/>
          <w:numId w:val="1"/>
        </w:numPr>
      </w:pPr>
      <w:r>
        <w:t>Use colours and diagrams/pictures</w:t>
      </w:r>
    </w:p>
    <w:p w14:paraId="71DE92C2" w14:textId="47506CAE" w:rsidR="000B3EA8" w:rsidRDefault="000B3EA8" w:rsidP="000B3EA8">
      <w:pPr>
        <w:pStyle w:val="ListParagraph"/>
        <w:numPr>
          <w:ilvl w:val="1"/>
          <w:numId w:val="1"/>
        </w:numPr>
      </w:pPr>
      <w:r>
        <w:t xml:space="preserve">Our attention is </w:t>
      </w:r>
      <w:r w:rsidR="00A44728">
        <w:t>naturally</w:t>
      </w:r>
      <w:r>
        <w:t xml:space="preserve"> drawn to things that stand out</w:t>
      </w:r>
    </w:p>
    <w:p w14:paraId="34AB0ECF" w14:textId="67F0D38E" w:rsidR="000B3EA8" w:rsidRDefault="000B3EA8" w:rsidP="000B3EA8">
      <w:pPr>
        <w:pStyle w:val="ListParagraph"/>
        <w:numPr>
          <w:ilvl w:val="1"/>
          <w:numId w:val="1"/>
        </w:numPr>
      </w:pPr>
      <w:r>
        <w:t xml:space="preserve">Colour coding key words or important notes helps us notice them </w:t>
      </w:r>
    </w:p>
    <w:p w14:paraId="5C87EC4B" w14:textId="239BC5E5" w:rsidR="000B3EA8" w:rsidRDefault="000B3EA8" w:rsidP="000B3EA8">
      <w:pPr>
        <w:pStyle w:val="ListParagraph"/>
        <w:numPr>
          <w:ilvl w:val="1"/>
          <w:numId w:val="1"/>
        </w:numPr>
      </w:pPr>
      <w:r>
        <w:t xml:space="preserve">If everything is black and white, nothing stands out and it is very easy to miss important notes in your work </w:t>
      </w:r>
    </w:p>
    <w:p w14:paraId="66B4113D" w14:textId="4A10EAE2" w:rsidR="000B3EA8" w:rsidRDefault="000B3EA8" w:rsidP="000B3EA8">
      <w:pPr>
        <w:pStyle w:val="ListParagraph"/>
        <w:numPr>
          <w:ilvl w:val="1"/>
          <w:numId w:val="1"/>
        </w:numPr>
      </w:pPr>
      <w:r>
        <w:t>Diagrams also draw our attention and can explain concepts more clearly and efficiently than writing sentences sometimes can</w:t>
      </w:r>
    </w:p>
    <w:p w14:paraId="24154775" w14:textId="1D61503E" w:rsidR="000B3EA8" w:rsidRDefault="000B3EA8" w:rsidP="000B3EA8">
      <w:pPr>
        <w:pStyle w:val="ListParagraph"/>
        <w:numPr>
          <w:ilvl w:val="0"/>
          <w:numId w:val="1"/>
        </w:numPr>
      </w:pPr>
      <w:r>
        <w:t>Make sure your bound reference has both explanations of topics AND example questions</w:t>
      </w:r>
    </w:p>
    <w:p w14:paraId="1F0AB2A5" w14:textId="06B16975" w:rsidR="00B81CB2" w:rsidRDefault="00B81CB2" w:rsidP="00B81CB2">
      <w:pPr>
        <w:pStyle w:val="ListParagraph"/>
        <w:numPr>
          <w:ilvl w:val="1"/>
          <w:numId w:val="1"/>
        </w:numPr>
      </w:pPr>
      <w:r>
        <w:t>Topic explanations act as a quick overview of what a chapter is about and how to answer questions</w:t>
      </w:r>
    </w:p>
    <w:p w14:paraId="059AC508" w14:textId="41E56E06" w:rsidR="00B81CB2" w:rsidRDefault="00B81CB2" w:rsidP="00B81CB2">
      <w:pPr>
        <w:pStyle w:val="ListParagraph"/>
        <w:numPr>
          <w:ilvl w:val="2"/>
          <w:numId w:val="1"/>
        </w:numPr>
      </w:pPr>
      <w:r>
        <w:t xml:space="preserve">Ideally, this should be enough to quickly explain how to solve a question in an exam or check if the exam </w:t>
      </w:r>
      <w:r w:rsidR="00E65B32">
        <w:t>question that</w:t>
      </w:r>
      <w:r>
        <w:t xml:space="preserve"> you’re working on is about this chapter</w:t>
      </w:r>
    </w:p>
    <w:p w14:paraId="516AD52F" w14:textId="28E33DA4" w:rsidR="00B81CB2" w:rsidRDefault="00B81CB2" w:rsidP="00B81CB2">
      <w:pPr>
        <w:pStyle w:val="ListParagraph"/>
        <w:numPr>
          <w:ilvl w:val="1"/>
          <w:numId w:val="1"/>
        </w:numPr>
      </w:pPr>
      <w:r>
        <w:t xml:space="preserve">If you have trouble with the chapter or the question is hard, the worked examples can then act as a </w:t>
      </w:r>
      <w:r w:rsidR="00E65B32">
        <w:t>step-by-step</w:t>
      </w:r>
      <w:r>
        <w:t xml:space="preserve"> guide on how to solve questions</w:t>
      </w:r>
    </w:p>
    <w:p w14:paraId="35F99805" w14:textId="6232BBD0" w:rsidR="00B81CB2" w:rsidRDefault="00B81CB2" w:rsidP="00B81CB2">
      <w:pPr>
        <w:pStyle w:val="ListParagraph"/>
        <w:numPr>
          <w:ilvl w:val="2"/>
          <w:numId w:val="1"/>
        </w:numPr>
      </w:pPr>
      <w:r>
        <w:t>Make sure you clearly label each step, what you’re doing in each step and if possible, why</w:t>
      </w:r>
    </w:p>
    <w:p w14:paraId="1ADAAA1F" w14:textId="4246FA0A" w:rsidR="00B81CB2" w:rsidRDefault="00B81CB2" w:rsidP="00B81CB2">
      <w:pPr>
        <w:pStyle w:val="ListParagraph"/>
        <w:numPr>
          <w:ilvl w:val="2"/>
          <w:numId w:val="1"/>
        </w:numPr>
      </w:pPr>
      <w:r>
        <w:t>You can also make sure to add extra tricky worked examples that you think they might use in an exam to help guide you</w:t>
      </w:r>
    </w:p>
    <w:p w14:paraId="41374619" w14:textId="73C155DF" w:rsidR="00C35009" w:rsidRDefault="00C35009" w:rsidP="00C35009">
      <w:pPr>
        <w:pStyle w:val="Heading2"/>
      </w:pPr>
      <w:r>
        <w:t>Using templates to create a full</w:t>
      </w:r>
      <w:r w:rsidR="00261024">
        <w:t xml:space="preserve"> bound reference</w:t>
      </w:r>
    </w:p>
    <w:p w14:paraId="673B78EB" w14:textId="4AD9DDA2" w:rsidR="00261024" w:rsidRDefault="00506A99" w:rsidP="00261024">
      <w:r>
        <w:t xml:space="preserve">One way we recommend </w:t>
      </w:r>
      <w:r w:rsidR="005F0A61">
        <w:t>making</w:t>
      </w:r>
      <w:r>
        <w:t xml:space="preserve"> a bound reference book if you </w:t>
      </w:r>
      <w:r w:rsidR="008A36C4">
        <w:t>work on it throughout the year is to use templates like we’ve provided and use them to fill a display book (the ones with the plastic pockets</w:t>
      </w:r>
    </w:p>
    <w:p w14:paraId="0F10B06E" w14:textId="5C648398" w:rsidR="008A36C4" w:rsidRDefault="004E2FF2" w:rsidP="008A36C4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EF6BE8">
        <w:rPr>
          <w:b/>
          <w:bCs/>
          <w:u w:val="single"/>
        </w:rPr>
        <w:t>Please note that at the end of the year, you will need to get all the pages professionally bound together</w:t>
      </w:r>
      <w:r w:rsidR="00EF6BE8">
        <w:rPr>
          <w:b/>
          <w:bCs/>
          <w:u w:val="single"/>
        </w:rPr>
        <w:t xml:space="preserve"> before you can take it into the exam</w:t>
      </w:r>
    </w:p>
    <w:p w14:paraId="7DE43737" w14:textId="61E7FE2B" w:rsidR="00EF6BE8" w:rsidRDefault="00115DDA" w:rsidP="008A36C4">
      <w:pPr>
        <w:pStyle w:val="ListParagraph"/>
        <w:numPr>
          <w:ilvl w:val="0"/>
          <w:numId w:val="4"/>
        </w:numPr>
      </w:pPr>
      <w:r w:rsidRPr="00115DDA">
        <w:t xml:space="preserve">Filling </w:t>
      </w:r>
      <w:r>
        <w:t xml:space="preserve">in templates this way and filling out the book has </w:t>
      </w:r>
      <w:r w:rsidR="0077032C">
        <w:t>a few</w:t>
      </w:r>
      <w:r>
        <w:t xml:space="preserve"> main advantages o</w:t>
      </w:r>
      <w:r w:rsidR="0077032C">
        <w:t>ver</w:t>
      </w:r>
      <w:r>
        <w:t xml:space="preserve"> traditionally filling out an exercise </w:t>
      </w:r>
      <w:proofErr w:type="gramStart"/>
      <w:r>
        <w:t>book;</w:t>
      </w:r>
      <w:proofErr w:type="gramEnd"/>
    </w:p>
    <w:p w14:paraId="2FDDA755" w14:textId="11DEBA70" w:rsidR="00115DDA" w:rsidRDefault="0009206B" w:rsidP="00115DDA">
      <w:pPr>
        <w:pStyle w:val="ListParagraph"/>
        <w:numPr>
          <w:ilvl w:val="1"/>
          <w:numId w:val="4"/>
        </w:numPr>
      </w:pPr>
      <w:r>
        <w:lastRenderedPageBreak/>
        <w:t>If you want to change the order of the book or add/remove pages from it</w:t>
      </w:r>
      <w:r w:rsidR="007E518A">
        <w:t xml:space="preserve">, add extra notes or </w:t>
      </w:r>
      <w:r w:rsidR="009B7EF5">
        <w:t>example questions</w:t>
      </w:r>
      <w:r>
        <w:t>, this can be done easily as th</w:t>
      </w:r>
      <w:r w:rsidR="007E518A">
        <w:t>e book isn’t bound together yet</w:t>
      </w:r>
      <w:r w:rsidR="009B7EF5">
        <w:t xml:space="preserve"> and you are free to modify or alter it as much as you want</w:t>
      </w:r>
    </w:p>
    <w:p w14:paraId="4510AFE2" w14:textId="42EA8BD8" w:rsidR="007E518A" w:rsidRDefault="005F0A61" w:rsidP="00115DDA">
      <w:pPr>
        <w:pStyle w:val="ListParagraph"/>
        <w:numPr>
          <w:ilvl w:val="1"/>
          <w:numId w:val="4"/>
        </w:numPr>
      </w:pPr>
      <w:r>
        <w:t>The stack of pages can easily be scanned in a school</w:t>
      </w:r>
      <w:r w:rsidR="00EB3040">
        <w:t xml:space="preserve"> printer to create a digital copy of your entire bound reference book, letting you share it with friends or create backups</w:t>
      </w:r>
    </w:p>
    <w:p w14:paraId="16715C55" w14:textId="49196064" w:rsidR="00EB3040" w:rsidRDefault="00502956" w:rsidP="00115DDA">
      <w:pPr>
        <w:pStyle w:val="ListParagraph"/>
        <w:numPr>
          <w:ilvl w:val="1"/>
          <w:numId w:val="4"/>
        </w:numPr>
      </w:pPr>
      <w:r>
        <w:t xml:space="preserve">You can print certain pages </w:t>
      </w:r>
      <w:r w:rsidR="002654F0">
        <w:t xml:space="preserve">(like chapter title pages) </w:t>
      </w:r>
      <w:r>
        <w:t>on coloured paper to he</w:t>
      </w:r>
      <w:r w:rsidR="002654F0">
        <w:t>l</w:t>
      </w:r>
      <w:r>
        <w:t>p you</w:t>
      </w:r>
      <w:r w:rsidR="002654F0">
        <w:t xml:space="preserve"> navigate through your book faster</w:t>
      </w:r>
    </w:p>
    <w:p w14:paraId="5433DEA6" w14:textId="69AA35D7" w:rsidR="002654F0" w:rsidRPr="00115DDA" w:rsidRDefault="002654F0" w:rsidP="00115DDA">
      <w:pPr>
        <w:pStyle w:val="ListParagraph"/>
        <w:numPr>
          <w:ilvl w:val="1"/>
          <w:numId w:val="4"/>
        </w:numPr>
      </w:pPr>
      <w:r>
        <w:t>Use of templates helps keep</w:t>
      </w:r>
      <w:r w:rsidR="008F4836">
        <w:t xml:space="preserve"> your notes consistent to make it easier to find the specific information you’re looking for in each chapter</w:t>
      </w:r>
    </w:p>
    <w:sectPr w:rsidR="002654F0" w:rsidRPr="00115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893"/>
    <w:multiLevelType w:val="hybridMultilevel"/>
    <w:tmpl w:val="F7EEF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D21B4"/>
    <w:multiLevelType w:val="hybridMultilevel"/>
    <w:tmpl w:val="4E0EF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E0FDA"/>
    <w:multiLevelType w:val="hybridMultilevel"/>
    <w:tmpl w:val="C02AB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E4890"/>
    <w:multiLevelType w:val="hybridMultilevel"/>
    <w:tmpl w:val="1444B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707861">
    <w:abstractNumId w:val="1"/>
  </w:num>
  <w:num w:numId="2" w16cid:durableId="1245915431">
    <w:abstractNumId w:val="3"/>
  </w:num>
  <w:num w:numId="3" w16cid:durableId="1957449117">
    <w:abstractNumId w:val="2"/>
  </w:num>
  <w:num w:numId="4" w16cid:durableId="92550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59"/>
    <w:rsid w:val="000250A6"/>
    <w:rsid w:val="000270C0"/>
    <w:rsid w:val="0009206B"/>
    <w:rsid w:val="000B3EA8"/>
    <w:rsid w:val="000C1AB3"/>
    <w:rsid w:val="00115DDA"/>
    <w:rsid w:val="0011607A"/>
    <w:rsid w:val="002339EE"/>
    <w:rsid w:val="00254659"/>
    <w:rsid w:val="00261024"/>
    <w:rsid w:val="002654F0"/>
    <w:rsid w:val="00292A7E"/>
    <w:rsid w:val="002C1F97"/>
    <w:rsid w:val="002D3425"/>
    <w:rsid w:val="004031D1"/>
    <w:rsid w:val="0043736E"/>
    <w:rsid w:val="00494BF4"/>
    <w:rsid w:val="004E2FF2"/>
    <w:rsid w:val="00502956"/>
    <w:rsid w:val="00506A99"/>
    <w:rsid w:val="005A1F59"/>
    <w:rsid w:val="005A74CF"/>
    <w:rsid w:val="005F0A61"/>
    <w:rsid w:val="00616171"/>
    <w:rsid w:val="006B48FD"/>
    <w:rsid w:val="00763056"/>
    <w:rsid w:val="0077032C"/>
    <w:rsid w:val="00770A76"/>
    <w:rsid w:val="00793911"/>
    <w:rsid w:val="007978C5"/>
    <w:rsid w:val="007E518A"/>
    <w:rsid w:val="007F3FA0"/>
    <w:rsid w:val="008151F5"/>
    <w:rsid w:val="008304B8"/>
    <w:rsid w:val="008A36C4"/>
    <w:rsid w:val="008F4836"/>
    <w:rsid w:val="00922FC9"/>
    <w:rsid w:val="009B7EF5"/>
    <w:rsid w:val="00A44728"/>
    <w:rsid w:val="00A87E58"/>
    <w:rsid w:val="00B50A53"/>
    <w:rsid w:val="00B72D26"/>
    <w:rsid w:val="00B81CB2"/>
    <w:rsid w:val="00BB23DB"/>
    <w:rsid w:val="00BF7080"/>
    <w:rsid w:val="00C244AF"/>
    <w:rsid w:val="00C35009"/>
    <w:rsid w:val="00CF3873"/>
    <w:rsid w:val="00D909D2"/>
    <w:rsid w:val="00E20D1F"/>
    <w:rsid w:val="00E65B32"/>
    <w:rsid w:val="00EB3040"/>
    <w:rsid w:val="00E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E44E"/>
  <w15:chartTrackingRefBased/>
  <w15:docId w15:val="{52E972FB-156E-46E0-A369-1A46D972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F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2D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D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0D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caa.vic.edu.au/assessment/vce/authorised-materials-and-equip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shrubsole</dc:creator>
  <cp:keywords/>
  <dc:description/>
  <cp:lastModifiedBy>sean shrubsole</cp:lastModifiedBy>
  <cp:revision>50</cp:revision>
  <dcterms:created xsi:type="dcterms:W3CDTF">2025-09-26T09:59:00Z</dcterms:created>
  <dcterms:modified xsi:type="dcterms:W3CDTF">2025-10-06T08:00:00Z</dcterms:modified>
</cp:coreProperties>
</file>